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FC" w:rsidRPr="00DE3ECB" w:rsidRDefault="008242FC" w:rsidP="00DE3ECB">
      <w:pPr>
        <w:pStyle w:val="NormalWeb"/>
        <w:shd w:val="clear" w:color="auto" w:fill="FFFFFF"/>
        <w:spacing w:after="0" w:line="360" w:lineRule="auto"/>
        <w:jc w:val="both"/>
        <w:textAlignment w:val="baseline"/>
        <w:rPr>
          <w:rFonts w:ascii="Arial" w:hAnsi="Arial" w:cs="Arial"/>
          <w:i/>
          <w:sz w:val="22"/>
          <w:szCs w:val="22"/>
        </w:rPr>
      </w:pPr>
      <w:r w:rsidRPr="00DE3ECB">
        <w:rPr>
          <w:rFonts w:ascii="Arial" w:hAnsi="Arial" w:cs="Arial"/>
          <w:sz w:val="22"/>
          <w:szCs w:val="22"/>
        </w:rPr>
        <w:t>As per the Census of India 2011 (Provisional Data), the worst decadal child sex ratio (0–6 years) since independence was recorded</w:t>
      </w:r>
      <w:r w:rsidR="00DE3ECB" w:rsidRPr="00DE3ECB">
        <w:rPr>
          <w:rFonts w:ascii="Arial" w:hAnsi="Arial" w:cs="Arial"/>
          <w:sz w:val="22"/>
          <w:szCs w:val="22"/>
        </w:rPr>
        <w:t xml:space="preserve"> which is </w:t>
      </w:r>
      <w:proofErr w:type="gramStart"/>
      <w:r w:rsidR="00DE3ECB" w:rsidRPr="00DE3ECB">
        <w:rPr>
          <w:rFonts w:ascii="Arial" w:hAnsi="Arial" w:cs="Arial"/>
          <w:sz w:val="22"/>
          <w:szCs w:val="22"/>
        </w:rPr>
        <w:t xml:space="preserve">914 </w:t>
      </w:r>
      <w:r w:rsidRPr="00DE3ECB">
        <w:rPr>
          <w:rFonts w:ascii="Arial" w:hAnsi="Arial" w:cs="Arial"/>
          <w:sz w:val="22"/>
          <w:szCs w:val="22"/>
        </w:rPr>
        <w:t>.</w:t>
      </w:r>
      <w:proofErr w:type="gramEnd"/>
      <w:r w:rsidRPr="00DE3ECB">
        <w:rPr>
          <w:rFonts w:ascii="Arial" w:hAnsi="Arial" w:cs="Arial"/>
          <w:sz w:val="22"/>
          <w:szCs w:val="22"/>
        </w:rPr>
        <w:t xml:space="preserve"> As a response to this issue, Plan India has launched the</w:t>
      </w:r>
      <w:r w:rsidRPr="00DE3ECB">
        <w:rPr>
          <w:rStyle w:val="apple-converted-space"/>
          <w:rFonts w:ascii="Arial" w:hAnsi="Arial" w:cs="Arial"/>
          <w:sz w:val="22"/>
          <w:szCs w:val="22"/>
        </w:rPr>
        <w:t> </w:t>
      </w:r>
      <w:r w:rsidRPr="00DE3ECB">
        <w:rPr>
          <w:rStyle w:val="Strong"/>
          <w:rFonts w:ascii="Arial" w:hAnsi="Arial" w:cs="Arial"/>
          <w:sz w:val="22"/>
          <w:szCs w:val="22"/>
          <w:bdr w:val="none" w:sz="0" w:space="0" w:color="auto" w:frame="1"/>
        </w:rPr>
        <w:t>Let Girls Be Born (LGBB)</w:t>
      </w:r>
      <w:r w:rsidRPr="00DE3ECB">
        <w:rPr>
          <w:rStyle w:val="apple-converted-space"/>
          <w:rFonts w:ascii="Arial" w:hAnsi="Arial" w:cs="Arial"/>
          <w:sz w:val="22"/>
          <w:szCs w:val="22"/>
        </w:rPr>
        <w:t> </w:t>
      </w:r>
      <w:r w:rsidRPr="00DE3ECB">
        <w:rPr>
          <w:rFonts w:ascii="Arial" w:hAnsi="Arial" w:cs="Arial"/>
          <w:sz w:val="22"/>
          <w:szCs w:val="22"/>
        </w:rPr>
        <w:t>campaign and its main objective is to realize a gender balance in society by eliminating female foeticide/ infanticide and ensuring the right to identity, name and citizenship for the</w:t>
      </w:r>
      <w:r w:rsidRPr="00DE3ECB">
        <w:rPr>
          <w:rStyle w:val="apple-converted-space"/>
          <w:rFonts w:ascii="Arial" w:hAnsi="Arial" w:cs="Arial"/>
          <w:sz w:val="22"/>
          <w:szCs w:val="22"/>
        </w:rPr>
        <w:t> </w:t>
      </w:r>
      <w:r w:rsidR="00DE3ECB" w:rsidRPr="00DE3ECB">
        <w:rPr>
          <w:rStyle w:val="apple-converted-space"/>
          <w:rFonts w:ascii="Arial" w:hAnsi="Arial" w:cs="Arial"/>
          <w:sz w:val="22"/>
          <w:szCs w:val="22"/>
        </w:rPr>
        <w:t>girl child.</w:t>
      </w:r>
    </w:p>
    <w:p w:rsidR="0078076A" w:rsidRPr="00DE3ECB" w:rsidRDefault="00974F14" w:rsidP="00DE3ECB">
      <w:pPr>
        <w:pStyle w:val="NoSpacing"/>
        <w:spacing w:line="360" w:lineRule="auto"/>
        <w:jc w:val="both"/>
        <w:rPr>
          <w:rFonts w:ascii="Arial" w:hAnsi="Arial" w:cs="Arial"/>
          <w:color w:val="000000"/>
          <w:sz w:val="22"/>
          <w:szCs w:val="22"/>
        </w:rPr>
      </w:pPr>
      <w:r w:rsidRPr="00DE3ECB">
        <w:rPr>
          <w:rFonts w:ascii="Arial" w:hAnsi="Arial" w:cs="Arial"/>
          <w:b/>
          <w:bCs/>
          <w:sz w:val="22"/>
          <w:szCs w:val="22"/>
        </w:rPr>
        <w:t>In the census report of 2011 it has been seen that in Jharkhand</w:t>
      </w:r>
      <w:r w:rsidR="0078076A" w:rsidRPr="00DE3ECB">
        <w:rPr>
          <w:rFonts w:ascii="Arial" w:hAnsi="Arial" w:cs="Arial"/>
          <w:b/>
          <w:bCs/>
          <w:sz w:val="22"/>
          <w:szCs w:val="22"/>
        </w:rPr>
        <w:t xml:space="preserve"> sex ratio has declined from 2001 to 2011. As per the census report the c</w:t>
      </w:r>
      <w:r w:rsidRPr="00DE3ECB">
        <w:rPr>
          <w:rFonts w:ascii="Arial" w:hAnsi="Arial" w:cs="Arial"/>
          <w:b/>
          <w:bCs/>
          <w:sz w:val="22"/>
          <w:szCs w:val="22"/>
        </w:rPr>
        <w:t>hild sex ratio of Jharkhand is</w:t>
      </w:r>
      <w:r w:rsidR="0078076A" w:rsidRPr="00DE3ECB">
        <w:rPr>
          <w:rFonts w:ascii="Arial" w:hAnsi="Arial" w:cs="Arial"/>
          <w:b/>
          <w:bCs/>
          <w:sz w:val="22"/>
          <w:szCs w:val="22"/>
        </w:rPr>
        <w:t xml:space="preserve"> declined from 964 to</w:t>
      </w:r>
      <w:r w:rsidRPr="00DE3ECB">
        <w:rPr>
          <w:rFonts w:ascii="Arial" w:hAnsi="Arial" w:cs="Arial"/>
          <w:b/>
          <w:bCs/>
          <w:sz w:val="22"/>
          <w:szCs w:val="22"/>
        </w:rPr>
        <w:t xml:space="preserve"> 941</w:t>
      </w:r>
      <w:r w:rsidRPr="00DE3ECB">
        <w:rPr>
          <w:rFonts w:ascii="Arial" w:hAnsi="Arial" w:cs="Arial"/>
          <w:sz w:val="22"/>
          <w:szCs w:val="22"/>
        </w:rPr>
        <w:t xml:space="preserve">. </w:t>
      </w:r>
      <w:r w:rsidR="000338B2" w:rsidRPr="00DE3ECB">
        <w:rPr>
          <w:rFonts w:ascii="Arial" w:hAnsi="Arial" w:cs="Arial"/>
          <w:color w:val="000000"/>
          <w:sz w:val="22"/>
          <w:szCs w:val="22"/>
        </w:rPr>
        <w:t xml:space="preserve"> The poor sex ratio is more marked in the districts having urban and industrial growth. </w:t>
      </w:r>
      <w:r w:rsidR="000338B2" w:rsidRPr="00DE3ECB">
        <w:rPr>
          <w:rFonts w:ascii="Arial" w:hAnsi="Arial" w:cs="Arial"/>
          <w:b/>
          <w:bCs/>
          <w:color w:val="000000"/>
          <w:sz w:val="22"/>
          <w:szCs w:val="22"/>
        </w:rPr>
        <w:t>As per the Census of India 2011 (Provisional Data)</w:t>
      </w:r>
      <w:proofErr w:type="gramStart"/>
      <w:r w:rsidR="000338B2" w:rsidRPr="00DE3ECB">
        <w:rPr>
          <w:rFonts w:ascii="Arial" w:hAnsi="Arial" w:cs="Arial"/>
          <w:b/>
          <w:bCs/>
          <w:color w:val="000000"/>
          <w:sz w:val="22"/>
          <w:szCs w:val="22"/>
        </w:rPr>
        <w:t>,in</w:t>
      </w:r>
      <w:proofErr w:type="gramEnd"/>
      <w:r w:rsidR="000338B2" w:rsidRPr="00DE3ECB">
        <w:rPr>
          <w:rFonts w:ascii="Arial" w:hAnsi="Arial" w:cs="Arial"/>
          <w:b/>
          <w:bCs/>
          <w:color w:val="000000"/>
          <w:sz w:val="22"/>
          <w:szCs w:val="22"/>
        </w:rPr>
        <w:t xml:space="preserve"> Dhanbad the poorest sex ratio is recorded which is 874 females per 1000 male.</w:t>
      </w:r>
      <w:r w:rsidR="000338B2" w:rsidRPr="00DE3ECB">
        <w:rPr>
          <w:rFonts w:ascii="Arial" w:hAnsi="Arial" w:cs="Arial"/>
          <w:color w:val="000000"/>
          <w:sz w:val="22"/>
          <w:szCs w:val="22"/>
        </w:rPr>
        <w:t xml:space="preserve"> </w:t>
      </w:r>
    </w:p>
    <w:p w:rsidR="00DE3ECB" w:rsidRDefault="00DE3ECB" w:rsidP="00DE3ECB">
      <w:pPr>
        <w:pStyle w:val="NoSpacing"/>
        <w:spacing w:line="360" w:lineRule="auto"/>
        <w:jc w:val="both"/>
        <w:rPr>
          <w:rFonts w:ascii="Arial" w:hAnsi="Arial" w:cs="Arial"/>
          <w:i/>
          <w:sz w:val="22"/>
          <w:szCs w:val="22"/>
        </w:rPr>
      </w:pPr>
    </w:p>
    <w:p w:rsidR="0078076A" w:rsidRPr="00DE3ECB" w:rsidRDefault="0078076A" w:rsidP="00DE3ECB">
      <w:pPr>
        <w:pStyle w:val="NoSpacing"/>
        <w:spacing w:line="360" w:lineRule="auto"/>
        <w:jc w:val="both"/>
        <w:rPr>
          <w:rFonts w:ascii="Arial" w:hAnsi="Arial" w:cs="Arial"/>
          <w:iCs/>
          <w:sz w:val="22"/>
          <w:szCs w:val="22"/>
        </w:rPr>
      </w:pPr>
      <w:r w:rsidRPr="00DE3ECB">
        <w:rPr>
          <w:rFonts w:ascii="Arial" w:hAnsi="Arial" w:cs="Arial"/>
          <w:iCs/>
          <w:sz w:val="22"/>
          <w:szCs w:val="22"/>
        </w:rPr>
        <w:t>Shramajivi Mahila Samity is a part of the project ‘</w:t>
      </w:r>
      <w:r w:rsidRPr="00DE3ECB">
        <w:rPr>
          <w:rFonts w:ascii="Arial" w:hAnsi="Arial" w:cs="Arial"/>
          <w:b/>
          <w:iCs/>
          <w:sz w:val="22"/>
          <w:szCs w:val="22"/>
        </w:rPr>
        <w:t>Let Girls Be Born’</w:t>
      </w:r>
      <w:r w:rsidRPr="00DE3ECB">
        <w:rPr>
          <w:rFonts w:ascii="Arial" w:hAnsi="Arial" w:cs="Arial"/>
          <w:iCs/>
          <w:sz w:val="22"/>
          <w:szCs w:val="22"/>
        </w:rPr>
        <w:t xml:space="preserve"> in Dhanbad district of Jharkhand. The partnership with PLAN will focus with special reference to the Pre-Conception and Pre Natal Diagnostic Technique Act along with sensitization of various stake holders and awareness among the parents/couples in the target area. Before going the detail project, analysing the important of the PCPNDT Act in detail and its evolution is critical for to save the missing girls with a definite objective. </w:t>
      </w:r>
    </w:p>
    <w:p w:rsidR="00D17D59" w:rsidRPr="00DE3ECB" w:rsidRDefault="00D17D59" w:rsidP="00DE3ECB">
      <w:pPr>
        <w:spacing w:line="360" w:lineRule="auto"/>
        <w:jc w:val="both"/>
        <w:rPr>
          <w:rFonts w:ascii="Arial" w:hAnsi="Arial" w:cs="Arial"/>
          <w:b/>
          <w:bCs/>
          <w:iCs/>
          <w:lang w:val="en-GB"/>
        </w:rPr>
      </w:pPr>
    </w:p>
    <w:p w:rsidR="00743EDA" w:rsidRPr="00DE3ECB" w:rsidRDefault="000338B2" w:rsidP="00DE3ECB">
      <w:pPr>
        <w:spacing w:line="360" w:lineRule="auto"/>
        <w:jc w:val="both"/>
        <w:rPr>
          <w:rFonts w:ascii="Arial" w:hAnsi="Arial" w:cs="Arial"/>
          <w:b/>
          <w:bCs/>
          <w:lang w:val="en-GB"/>
        </w:rPr>
      </w:pPr>
      <w:r w:rsidRPr="00DE3ECB">
        <w:rPr>
          <w:rFonts w:ascii="Arial" w:hAnsi="Arial" w:cs="Arial"/>
          <w:b/>
          <w:bCs/>
          <w:lang w:val="en-GB"/>
        </w:rPr>
        <w:t>Aim:</w:t>
      </w:r>
    </w:p>
    <w:p w:rsidR="000338B2" w:rsidRPr="00DE3ECB" w:rsidRDefault="000338B2" w:rsidP="00DE3ECB">
      <w:pPr>
        <w:spacing w:line="360" w:lineRule="auto"/>
        <w:jc w:val="both"/>
        <w:rPr>
          <w:rStyle w:val="apple-converted-space"/>
          <w:rFonts w:ascii="Arial" w:hAnsi="Arial" w:cs="Arial"/>
          <w:shd w:val="clear" w:color="auto" w:fill="FFFFFF"/>
        </w:rPr>
      </w:pPr>
      <w:proofErr w:type="gramStart"/>
      <w:r w:rsidRPr="00DE3ECB">
        <w:rPr>
          <w:rFonts w:ascii="Arial" w:hAnsi="Arial" w:cs="Arial"/>
          <w:shd w:val="clear" w:color="auto" w:fill="FFFFFF"/>
          <w:lang w:val="en-GB"/>
        </w:rPr>
        <w:t>T</w:t>
      </w:r>
      <w:r w:rsidRPr="00DE3ECB">
        <w:rPr>
          <w:rFonts w:ascii="Arial" w:hAnsi="Arial" w:cs="Arial"/>
          <w:shd w:val="clear" w:color="auto" w:fill="FFFFFF"/>
        </w:rPr>
        <w:t>o realize a gender balance in society by eliminating female foeticide/ infanticide and ensuring the right to identity, name and citizenship for the</w:t>
      </w:r>
      <w:r w:rsidRPr="00DE3ECB">
        <w:rPr>
          <w:rStyle w:val="apple-converted-space"/>
          <w:rFonts w:ascii="Arial" w:hAnsi="Arial" w:cs="Arial"/>
          <w:shd w:val="clear" w:color="auto" w:fill="FFFFFF"/>
        </w:rPr>
        <w:t xml:space="preserve"> Girl Child.</w:t>
      </w:r>
      <w:proofErr w:type="gramEnd"/>
    </w:p>
    <w:p w:rsidR="000338B2" w:rsidRPr="00DE3ECB" w:rsidRDefault="000338B2" w:rsidP="00DE3ECB">
      <w:pPr>
        <w:spacing w:line="360" w:lineRule="auto"/>
        <w:jc w:val="both"/>
        <w:rPr>
          <w:rStyle w:val="apple-converted-space"/>
          <w:rFonts w:ascii="Arial" w:hAnsi="Arial" w:cs="Arial"/>
          <w:color w:val="484848"/>
          <w:shd w:val="clear" w:color="auto" w:fill="FFFFFF"/>
        </w:rPr>
      </w:pPr>
    </w:p>
    <w:p w:rsidR="000338B2" w:rsidRPr="00DE3ECB" w:rsidRDefault="000338B2" w:rsidP="00DE3ECB">
      <w:pPr>
        <w:shd w:val="clear" w:color="auto" w:fill="FFFFFF"/>
        <w:spacing w:after="92" w:line="360" w:lineRule="auto"/>
        <w:jc w:val="both"/>
        <w:textAlignment w:val="baseline"/>
        <w:outlineLvl w:val="1"/>
        <w:rPr>
          <w:rFonts w:ascii="Arial" w:eastAsia="Times New Roman" w:hAnsi="Arial" w:cs="Arial"/>
          <w:b/>
          <w:bCs/>
        </w:rPr>
      </w:pPr>
      <w:r w:rsidRPr="00DE3ECB">
        <w:rPr>
          <w:rFonts w:ascii="Arial" w:eastAsia="Times New Roman" w:hAnsi="Arial" w:cs="Arial"/>
          <w:b/>
          <w:bCs/>
        </w:rPr>
        <w:t>We aim to do this through</w:t>
      </w:r>
    </w:p>
    <w:p w:rsidR="000338B2" w:rsidRPr="00DE3ECB" w:rsidRDefault="000338B2" w:rsidP="00DE3ECB">
      <w:pPr>
        <w:numPr>
          <w:ilvl w:val="0"/>
          <w:numId w:val="1"/>
        </w:numPr>
        <w:spacing w:after="0" w:line="360" w:lineRule="auto"/>
        <w:ind w:left="480"/>
        <w:jc w:val="both"/>
        <w:textAlignment w:val="baseline"/>
        <w:rPr>
          <w:rFonts w:ascii="Arial" w:eastAsia="Times New Roman" w:hAnsi="Arial" w:cs="Arial"/>
        </w:rPr>
      </w:pPr>
      <w:r w:rsidRPr="00DE3ECB">
        <w:rPr>
          <w:rFonts w:ascii="Arial" w:eastAsia="Times New Roman" w:hAnsi="Arial" w:cs="Arial"/>
        </w:rPr>
        <w:t>Raising social consciousness on the issue of female foeticide, its negative impact on women’s health and the gender imbalance that is developing as a result of son preference</w:t>
      </w:r>
    </w:p>
    <w:p w:rsidR="000338B2" w:rsidRPr="00DE3ECB" w:rsidRDefault="000338B2" w:rsidP="00DE3ECB">
      <w:pPr>
        <w:numPr>
          <w:ilvl w:val="0"/>
          <w:numId w:val="1"/>
        </w:numPr>
        <w:spacing w:after="60" w:line="360" w:lineRule="auto"/>
        <w:ind w:left="480"/>
        <w:jc w:val="both"/>
        <w:textAlignment w:val="baseline"/>
        <w:rPr>
          <w:rFonts w:ascii="Arial" w:eastAsia="Times New Roman" w:hAnsi="Arial" w:cs="Arial"/>
        </w:rPr>
      </w:pPr>
      <w:r w:rsidRPr="00DE3ECB">
        <w:rPr>
          <w:rFonts w:ascii="Arial" w:eastAsia="Times New Roman" w:hAnsi="Arial" w:cs="Arial"/>
        </w:rPr>
        <w:t>Celebrating the birth of the girl child –setting up community based advocacy groups on the rights of the girl child.</w:t>
      </w:r>
    </w:p>
    <w:p w:rsidR="000338B2" w:rsidRPr="00DE3ECB" w:rsidRDefault="000338B2" w:rsidP="00DE3ECB">
      <w:pPr>
        <w:numPr>
          <w:ilvl w:val="0"/>
          <w:numId w:val="1"/>
        </w:numPr>
        <w:spacing w:after="0" w:line="360" w:lineRule="auto"/>
        <w:ind w:left="480"/>
        <w:jc w:val="both"/>
        <w:textAlignment w:val="baseline"/>
        <w:rPr>
          <w:rFonts w:ascii="Arial" w:eastAsia="Times New Roman" w:hAnsi="Arial" w:cs="Arial"/>
        </w:rPr>
      </w:pPr>
      <w:r w:rsidRPr="00DE3ECB">
        <w:rPr>
          <w:rFonts w:ascii="Arial" w:eastAsia="Times New Roman" w:hAnsi="Arial" w:cs="Arial"/>
        </w:rPr>
        <w:t>Setting up of support systems for married women and families to resist social pressure</w:t>
      </w:r>
    </w:p>
    <w:p w:rsidR="000338B2" w:rsidRPr="00DE3ECB" w:rsidRDefault="000338B2" w:rsidP="00DE3ECB">
      <w:pPr>
        <w:numPr>
          <w:ilvl w:val="0"/>
          <w:numId w:val="1"/>
        </w:numPr>
        <w:spacing w:after="0" w:line="360" w:lineRule="auto"/>
        <w:ind w:left="480"/>
        <w:jc w:val="both"/>
        <w:textAlignment w:val="baseline"/>
        <w:rPr>
          <w:rFonts w:ascii="Arial" w:eastAsia="Times New Roman" w:hAnsi="Arial" w:cs="Arial"/>
        </w:rPr>
      </w:pPr>
      <w:r w:rsidRPr="00DE3ECB">
        <w:rPr>
          <w:rFonts w:ascii="Arial" w:eastAsia="Times New Roman" w:hAnsi="Arial" w:cs="Arial"/>
        </w:rPr>
        <w:t>Strengthening the implementation of the </w:t>
      </w:r>
      <w:hyperlink r:id="rId5" w:history="1">
        <w:r w:rsidRPr="00DE3ECB">
          <w:rPr>
            <w:rFonts w:ascii="Arial" w:eastAsia="Times New Roman" w:hAnsi="Arial" w:cs="Arial"/>
          </w:rPr>
          <w:t>PCPNDT Ac</w:t>
        </w:r>
      </w:hyperlink>
      <w:r w:rsidRPr="00DE3ECB">
        <w:rPr>
          <w:rFonts w:ascii="Arial" w:eastAsia="Times New Roman" w:hAnsi="Arial" w:cs="Arial"/>
        </w:rPr>
        <w:t>t by facilitating the setting up of community and civil society vigilance groups and</w:t>
      </w:r>
    </w:p>
    <w:p w:rsidR="000338B2" w:rsidRPr="00DE3ECB" w:rsidRDefault="000338B2" w:rsidP="00DE3ECB">
      <w:pPr>
        <w:numPr>
          <w:ilvl w:val="0"/>
          <w:numId w:val="1"/>
        </w:numPr>
        <w:spacing w:after="60" w:line="360" w:lineRule="auto"/>
        <w:ind w:left="480"/>
        <w:jc w:val="both"/>
        <w:textAlignment w:val="baseline"/>
        <w:rPr>
          <w:rFonts w:ascii="Arial" w:eastAsia="Times New Roman" w:hAnsi="Arial" w:cs="Arial"/>
        </w:rPr>
      </w:pPr>
      <w:r w:rsidRPr="00DE3ECB">
        <w:rPr>
          <w:rFonts w:ascii="Arial" w:eastAsia="Times New Roman" w:hAnsi="Arial" w:cs="Arial"/>
        </w:rPr>
        <w:t>Strengthening government response mechanisms as per the provisions of the PCPNDT Act.</w:t>
      </w:r>
    </w:p>
    <w:p w:rsidR="002D4CA6" w:rsidRPr="00DE3ECB" w:rsidRDefault="002D4CA6" w:rsidP="00DE3ECB">
      <w:pPr>
        <w:spacing w:after="60" w:line="360" w:lineRule="auto"/>
        <w:ind w:left="120"/>
        <w:jc w:val="both"/>
        <w:textAlignment w:val="baseline"/>
        <w:rPr>
          <w:rFonts w:ascii="Arial" w:eastAsia="Times New Roman" w:hAnsi="Arial" w:cs="Arial"/>
        </w:rPr>
      </w:pPr>
    </w:p>
    <w:p w:rsidR="00BD78AD" w:rsidRPr="00DE3ECB" w:rsidRDefault="00BD78AD" w:rsidP="00DE3ECB">
      <w:pPr>
        <w:spacing w:after="60" w:line="360" w:lineRule="auto"/>
        <w:ind w:left="120"/>
        <w:jc w:val="both"/>
        <w:textAlignment w:val="baseline"/>
        <w:rPr>
          <w:rFonts w:ascii="Arial" w:eastAsia="Times New Roman" w:hAnsi="Arial" w:cs="Arial"/>
        </w:rPr>
      </w:pPr>
    </w:p>
    <w:p w:rsidR="00C97788" w:rsidRPr="00DE3ECB" w:rsidRDefault="00C97788" w:rsidP="00DE3ECB">
      <w:pPr>
        <w:spacing w:after="0" w:line="360" w:lineRule="auto"/>
        <w:jc w:val="both"/>
        <w:rPr>
          <w:rFonts w:ascii="Arial" w:hAnsi="Arial" w:cs="Arial"/>
          <w:b/>
          <w:bCs/>
        </w:rPr>
      </w:pPr>
      <w:r w:rsidRPr="00DE3ECB">
        <w:rPr>
          <w:rFonts w:ascii="Arial" w:hAnsi="Arial" w:cs="Arial"/>
          <w:b/>
          <w:bCs/>
        </w:rPr>
        <w:t>Progress in the project period:</w:t>
      </w:r>
    </w:p>
    <w:p w:rsidR="00C97788" w:rsidRPr="00DE3ECB" w:rsidRDefault="00C97788" w:rsidP="00DE3ECB">
      <w:pPr>
        <w:pStyle w:val="ListParagraph"/>
        <w:numPr>
          <w:ilvl w:val="0"/>
          <w:numId w:val="2"/>
        </w:numPr>
        <w:spacing w:line="360" w:lineRule="auto"/>
        <w:jc w:val="both"/>
        <w:rPr>
          <w:rFonts w:ascii="Arial" w:hAnsi="Arial" w:cs="Arial"/>
          <w:lang w:val="en-IN"/>
        </w:rPr>
      </w:pPr>
      <w:r w:rsidRPr="00DE3ECB">
        <w:rPr>
          <w:rFonts w:ascii="Arial" w:hAnsi="Arial" w:cs="Arial"/>
          <w:lang w:val="en-IN"/>
        </w:rPr>
        <w:t>Registration of USC clinics increased,</w:t>
      </w:r>
      <w:r w:rsidRPr="00DE3ECB">
        <w:rPr>
          <w:rFonts w:ascii="Arial" w:hAnsi="Arial" w:cs="Arial"/>
        </w:rPr>
        <w:t xml:space="preserve"> total no. of registered clinic in the District is 87.</w:t>
      </w:r>
    </w:p>
    <w:p w:rsidR="00C97788" w:rsidRPr="00DE3ECB" w:rsidRDefault="00C97788" w:rsidP="00DE3ECB">
      <w:pPr>
        <w:pStyle w:val="ListParagraph"/>
        <w:numPr>
          <w:ilvl w:val="0"/>
          <w:numId w:val="2"/>
        </w:numPr>
        <w:spacing w:after="0" w:line="360" w:lineRule="auto"/>
        <w:jc w:val="both"/>
        <w:rPr>
          <w:rFonts w:ascii="Arial" w:hAnsi="Arial" w:cs="Arial"/>
        </w:rPr>
      </w:pPr>
      <w:r w:rsidRPr="00DE3ECB">
        <w:rPr>
          <w:rFonts w:ascii="Arial" w:hAnsi="Arial" w:cs="Arial"/>
          <w:lang w:val="en-IN"/>
        </w:rPr>
        <w:t>Submission of form F made more regular through online process.</w:t>
      </w:r>
      <w:r w:rsidRPr="00DE3ECB">
        <w:rPr>
          <w:rFonts w:ascii="Arial" w:hAnsi="Arial" w:cs="Arial"/>
        </w:rPr>
        <w:t xml:space="preserve"> Total no. of clinic submitting Form F is 45</w:t>
      </w:r>
      <w:proofErr w:type="gramStart"/>
      <w:r w:rsidRPr="00DE3ECB">
        <w:rPr>
          <w:rFonts w:ascii="Arial" w:hAnsi="Arial" w:cs="Arial"/>
        </w:rPr>
        <w:t>,total</w:t>
      </w:r>
      <w:proofErr w:type="gramEnd"/>
      <w:r w:rsidRPr="00DE3ECB">
        <w:rPr>
          <w:rFonts w:ascii="Arial" w:hAnsi="Arial" w:cs="Arial"/>
        </w:rPr>
        <w:t xml:space="preserve"> no. of clinic submitting Form F Online is 5.</w:t>
      </w:r>
    </w:p>
    <w:p w:rsidR="00C97788" w:rsidRPr="00DE3ECB" w:rsidRDefault="00C97788" w:rsidP="00DE3ECB">
      <w:pPr>
        <w:pStyle w:val="ListParagraph"/>
        <w:numPr>
          <w:ilvl w:val="0"/>
          <w:numId w:val="2"/>
        </w:numPr>
        <w:spacing w:line="360" w:lineRule="auto"/>
        <w:jc w:val="both"/>
        <w:rPr>
          <w:rFonts w:ascii="Arial" w:hAnsi="Arial" w:cs="Arial"/>
          <w:lang w:val="en-IN"/>
        </w:rPr>
      </w:pPr>
      <w:r w:rsidRPr="00DE3ECB">
        <w:rPr>
          <w:rFonts w:ascii="Arial" w:hAnsi="Arial" w:cs="Arial"/>
          <w:lang w:val="en-IN"/>
        </w:rPr>
        <w:t xml:space="preserve">Birth Registration increased. Total 516 children were </w:t>
      </w:r>
      <w:proofErr w:type="spellStart"/>
      <w:r w:rsidRPr="00DE3ECB">
        <w:rPr>
          <w:rFonts w:ascii="Arial" w:hAnsi="Arial" w:cs="Arial"/>
          <w:lang w:val="en-IN"/>
        </w:rPr>
        <w:t>registred</w:t>
      </w:r>
      <w:proofErr w:type="spellEnd"/>
      <w:r w:rsidRPr="00DE3ECB">
        <w:rPr>
          <w:rFonts w:ascii="Arial" w:hAnsi="Arial" w:cs="Arial"/>
          <w:lang w:val="en-IN"/>
        </w:rPr>
        <w:t xml:space="preserve"> in 2 blocks. </w:t>
      </w:r>
    </w:p>
    <w:p w:rsidR="00C97788" w:rsidRPr="00DE3ECB" w:rsidRDefault="00C97788" w:rsidP="00DE3ECB">
      <w:pPr>
        <w:pStyle w:val="ListParagraph"/>
        <w:numPr>
          <w:ilvl w:val="0"/>
          <w:numId w:val="2"/>
        </w:numPr>
        <w:spacing w:after="0" w:line="360" w:lineRule="auto"/>
        <w:jc w:val="both"/>
        <w:rPr>
          <w:rFonts w:ascii="Arial" w:hAnsi="Arial" w:cs="Arial"/>
        </w:rPr>
      </w:pPr>
      <w:r w:rsidRPr="00DE3ECB">
        <w:rPr>
          <w:rFonts w:ascii="Arial" w:hAnsi="Arial" w:cs="Arial"/>
        </w:rPr>
        <w:t>Formation of advisory committee and regular meetings to take actions on matters brought to its notice after inspection</w:t>
      </w:r>
      <w:proofErr w:type="gramStart"/>
      <w:r w:rsidRPr="00DE3ECB">
        <w:rPr>
          <w:rFonts w:ascii="Arial" w:hAnsi="Arial" w:cs="Arial"/>
        </w:rPr>
        <w:t>..</w:t>
      </w:r>
      <w:proofErr w:type="gramEnd"/>
    </w:p>
    <w:p w:rsidR="00C97788" w:rsidRPr="00DE3ECB" w:rsidRDefault="00C97788" w:rsidP="00DE3ECB">
      <w:pPr>
        <w:pStyle w:val="ListParagraph"/>
        <w:numPr>
          <w:ilvl w:val="0"/>
          <w:numId w:val="2"/>
        </w:numPr>
        <w:spacing w:after="0" w:line="360" w:lineRule="auto"/>
        <w:jc w:val="both"/>
        <w:rPr>
          <w:rFonts w:ascii="Arial" w:hAnsi="Arial" w:cs="Arial"/>
        </w:rPr>
      </w:pPr>
      <w:r w:rsidRPr="00DE3ECB">
        <w:rPr>
          <w:rFonts w:ascii="Arial" w:hAnsi="Arial" w:cs="Arial"/>
        </w:rPr>
        <w:t xml:space="preserve">Total no. of case lodged in CJMC for violations under PCPDNT Act is 7. </w:t>
      </w:r>
    </w:p>
    <w:p w:rsidR="00BD78AD" w:rsidRPr="00DE3ECB" w:rsidRDefault="00BD78AD" w:rsidP="00DE3ECB">
      <w:pPr>
        <w:spacing w:after="60" w:line="360" w:lineRule="auto"/>
        <w:ind w:left="120"/>
        <w:jc w:val="both"/>
        <w:textAlignment w:val="baseline"/>
        <w:rPr>
          <w:rFonts w:ascii="Arial" w:eastAsia="Times New Roman" w:hAnsi="Arial" w:cs="Arial"/>
          <w:lang w:val="en-US"/>
        </w:rPr>
      </w:pPr>
    </w:p>
    <w:p w:rsidR="002D4CA6" w:rsidRPr="00DE3ECB" w:rsidRDefault="002D4CA6" w:rsidP="00DE3ECB">
      <w:pPr>
        <w:spacing w:after="60" w:line="360" w:lineRule="auto"/>
        <w:ind w:left="120"/>
        <w:jc w:val="both"/>
        <w:textAlignment w:val="baseline"/>
        <w:rPr>
          <w:rFonts w:ascii="Arial" w:eastAsia="Times New Roman" w:hAnsi="Arial" w:cs="Arial"/>
        </w:rPr>
      </w:pPr>
    </w:p>
    <w:p w:rsidR="000338B2" w:rsidRPr="00DE3ECB" w:rsidRDefault="000338B2" w:rsidP="00DE3ECB">
      <w:pPr>
        <w:spacing w:line="360" w:lineRule="auto"/>
        <w:jc w:val="both"/>
        <w:rPr>
          <w:rFonts w:ascii="Arial" w:hAnsi="Arial" w:cs="Arial"/>
          <w:b/>
          <w:bCs/>
        </w:rPr>
      </w:pPr>
    </w:p>
    <w:sectPr w:rsidR="000338B2" w:rsidRPr="00DE3ECB" w:rsidSect="00743ED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7F2"/>
    <w:multiLevelType w:val="multilevel"/>
    <w:tmpl w:val="17A2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2A4759"/>
    <w:multiLevelType w:val="hybridMultilevel"/>
    <w:tmpl w:val="F1222D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338B2"/>
    <w:rsid w:val="000338B2"/>
    <w:rsid w:val="002D4CA6"/>
    <w:rsid w:val="00596A14"/>
    <w:rsid w:val="00743EDA"/>
    <w:rsid w:val="0078076A"/>
    <w:rsid w:val="008242FC"/>
    <w:rsid w:val="008540C1"/>
    <w:rsid w:val="008F61CD"/>
    <w:rsid w:val="009639DD"/>
    <w:rsid w:val="00974F14"/>
    <w:rsid w:val="00BD78AD"/>
    <w:rsid w:val="00C97788"/>
    <w:rsid w:val="00D17D59"/>
    <w:rsid w:val="00DE3ECB"/>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DA"/>
  </w:style>
  <w:style w:type="paragraph" w:styleId="Heading2">
    <w:name w:val="heading 2"/>
    <w:basedOn w:val="Normal"/>
    <w:link w:val="Heading2Char"/>
    <w:uiPriority w:val="9"/>
    <w:qFormat/>
    <w:rsid w:val="00033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38B2"/>
  </w:style>
  <w:style w:type="character" w:customStyle="1" w:styleId="dqs5y4f9i">
    <w:name w:val="dqs5y4f9i"/>
    <w:basedOn w:val="DefaultParagraphFont"/>
    <w:rsid w:val="000338B2"/>
  </w:style>
  <w:style w:type="character" w:customStyle="1" w:styleId="Heading2Char">
    <w:name w:val="Heading 2 Char"/>
    <w:basedOn w:val="DefaultParagraphFont"/>
    <w:link w:val="Heading2"/>
    <w:uiPriority w:val="9"/>
    <w:rsid w:val="000338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38B2"/>
    <w:rPr>
      <w:color w:val="0000FF"/>
      <w:u w:val="single"/>
    </w:rPr>
  </w:style>
  <w:style w:type="paragraph" w:styleId="NoSpacing">
    <w:name w:val="No Spacing"/>
    <w:uiPriority w:val="1"/>
    <w:qFormat/>
    <w:rsid w:val="008F61CD"/>
    <w:pPr>
      <w:spacing w:after="0" w:line="240" w:lineRule="auto"/>
    </w:pPr>
    <w:rPr>
      <w:rFonts w:ascii="Times New Roman" w:eastAsia="Times New Roman" w:hAnsi="Times New Roman" w:cs="Times New Roman"/>
      <w:sz w:val="24"/>
      <w:szCs w:val="24"/>
      <w:lang w:val="en-GB" w:eastAsia="en-US"/>
    </w:rPr>
  </w:style>
  <w:style w:type="character" w:styleId="Strong">
    <w:name w:val="Strong"/>
    <w:basedOn w:val="DefaultParagraphFont"/>
    <w:uiPriority w:val="22"/>
    <w:qFormat/>
    <w:rsid w:val="008242FC"/>
    <w:rPr>
      <w:b/>
      <w:bCs/>
    </w:rPr>
  </w:style>
  <w:style w:type="paragraph" w:styleId="ListParagraph">
    <w:name w:val="List Paragraph"/>
    <w:basedOn w:val="Normal"/>
    <w:uiPriority w:val="34"/>
    <w:qFormat/>
    <w:rsid w:val="00C97788"/>
    <w:pPr>
      <w:ind w:left="720"/>
      <w:contextualSpacing/>
    </w:pPr>
    <w:rPr>
      <w:rFonts w:ascii="Times New Roman" w:eastAsiaTheme="minorHAnsi"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2081250433">
      <w:bodyDiv w:val="1"/>
      <w:marLeft w:val="0"/>
      <w:marRight w:val="0"/>
      <w:marTop w:val="0"/>
      <w:marBottom w:val="0"/>
      <w:divBdr>
        <w:top w:val="none" w:sz="0" w:space="0" w:color="auto"/>
        <w:left w:val="none" w:sz="0" w:space="0" w:color="auto"/>
        <w:bottom w:val="none" w:sz="0" w:space="0" w:color="auto"/>
        <w:right w:val="none" w:sz="0" w:space="0" w:color="auto"/>
      </w:divBdr>
    </w:div>
    <w:div w:id="21318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ndt.gov.in/writereaddata/mainlinkFile/File5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2014-03-05T08:28:00Z</dcterms:created>
  <dcterms:modified xsi:type="dcterms:W3CDTF">2014-03-05T10:32:00Z</dcterms:modified>
</cp:coreProperties>
</file>